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5A15F2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5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bookmarkStart w:id="1" w:name="_dx_frag_StartFragment"/>
            <w:bookmarkEnd w:id="1"/>
            <w:r>
              <w:rPr>
                <w:rFonts w:ascii="Times New Roman" w:hAnsi="Times New Roman"/>
                <w:b w:val="0"/>
                <w:i w:val="0"/>
                <w:color w:val="auto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color w:val="auto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5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Единовластие Цезаря.</w:t>
            </w:r>
            <w:r>
              <w:t xml:space="preserve"> 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видеоурок 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instrText>HYPERLINK "https://resh.edu.ru/subject/lesson/437/"</w:instrTex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t>https://resh.edu.ru/subject/lesson/437/</w:t>
            </w:r>
            <w:r>
              <w:rPr>
                <w:rStyle w:val="C2"/>
                <w:rFonts w:ascii="Times New Roman" w:hAnsi="Times New Roman"/>
                <w:b w:val="0"/>
                <w:i w:val="0"/>
                <w:strike w:val="0"/>
                <w:color w:val="006AC3"/>
                <w:sz w:val="24"/>
                <w:u w:val="none"/>
                <w:shd w:val="clear" w:fill="FFFFFF"/>
              </w:rPr>
              <w:fldChar w:fldCharType="end"/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 параграф 52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1.Смотреть: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"https://resh.edu.ru/subject/lesson/599/"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https://resh.edu.ru/subject/lesson/599/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"https://resh.edu.ru/subject/lesson/599/training/" \l "139763"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https://resh.edu.ru/subject/lesson/599/training/#139763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(7 заданий)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2.Прочитать параграф 52, выписать в тетрадь значение слов: ветеран, диктатор (из учебника)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Соседи Римской империи.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учебник по истории Древнего мира, Вигасин. 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параграф 54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https://resh.edu.ru/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Параграф 54 прочитать, ответить на вопросы 1-4</w:t>
            </w:r>
            <w:r>
              <w:t xml:space="preserve">  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.Смотреть: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"https://resh.edu.ru/subject/lesson/599/"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https://resh.edu.ru/subject/lesson/599/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 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6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6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  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ПОУ по теме «Формирование Русского государства в XV в».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after="180" w:beforeAutospacing="0" w:afterAutospacing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Тестирование в закрепленных файлах: 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"https://edu.tatar.ru/download/facultative/64146" \t "_blank"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Тест 6 класс.docx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Итоговое повторение «История Руси с древнейших времен до конца XVв.»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Открыть и выполнить: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"https://edu.tatar.ru/download/facultative/68066" \t "_blank"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Итоговое повторение «История Руси с древнейших времен до конца XVв.».docx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Русская православная церковь в XVII в. Реформа патриарха Никона и раскол</w:t>
            </w:r>
            <w:r>
              <w:t xml:space="preserve"> </w:t>
            </w: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Классная работа: 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"https://resh.edu.ru/subject/lesson/2043/main/"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https://resh.edu.ru/subject/lesson/2043/main/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  , 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"https://resh.edu.ru/subject/lesson/2043/train/" \l "205016"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https://resh.edu.ru/subject/lesson/2043/train/#205016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Домашняя работа:    1 вариант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"https://resh.edu.ru/subject/lesson/2043/control/1/" \l "205024"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https://resh.edu.ru/subject/lesson/2043/control/1/#205024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 ,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 вариант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"https://resh.edu.ru/subject/lesson/2043/control/2/" \l "205027"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 https://resh.edu.ru/subject/lesson/2043/control/2/#205027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Русские путешественники и первопроходцы XVII в.</w:t>
            </w:r>
            <w:r>
              <w:t xml:space="preserve"> </w:t>
            </w:r>
          </w:p>
          <w:p>
            <w:pPr>
              <w:spacing w:lineRule="auto" w:line="240" w:after="0" w:beforeAutospacing="0" w:afterAutospacing="0"/>
              <w:ind w:left="0"/>
              <w:jc w:val="both"/>
            </w:pPr>
          </w:p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Классная работа: Смотреть: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"https://resh.edu.ru/subject/lesson/1613/main/"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https://resh.edu.ru/subject/lesson/1613/main/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, 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"https://resh.edu.ru/subject/lesson/1613/train/" \l "205031"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https://resh.edu.ru/subject/lesson/1613/train/#205031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Домашняя работа:    1 вариант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"https://resh.edu.ru/subject/lesson/1613/control/1/" \l "205039"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https://resh.edu.ru/subject/lesson/1613/control/1/#205039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2 вариант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"https://resh.edu.ru/subject/lesson/1613/control/2/" \l "205042"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https://resh.edu.ru/subject/lesson/1613/control/2/#205042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rPr>
          <w:trHeight w:hRule="atLeast" w:val="4515"/>
        </w:trP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П.А.Румянцев, А.Суворов, Ф.Ф.Ушаков, победы российских войск под их руководством</w:t>
            </w:r>
            <w: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</w:pP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Times New Roman" w:hAnsi="Times New Roman"/>
                <w:color w:val="006AC3"/>
                <w:sz w:val="24"/>
                <w:u w:val="none"/>
                <w:shd w:val="clear" w:fill="FFFFFF"/>
              </w:rPr>
              <w:t>https://resh.edu.ru/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Классная работа: Прочитать параграф 18-19,  выписать годы жизни указа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н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ных в теме полководцев  </w:t>
            </w:r>
          </w:p>
          <w:p>
            <w:pPr>
              <w:spacing w:before="240" w:after="24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Домашняя работа: выполнить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"https://resh.edu.ru/subject/lesson/2539/control/1/" \l "205306"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https://resh.edu.ru/subject/lesson/2539/control/1/#205306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и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"https://resh.edu.ru/subject/lesson/2539/control/2/" \l "205309"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https://resh.edu.ru/subject/lesson/2539/control/2/#205309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404040"/>
              </w:rPr>
              <w:t>Организация управления Новороссией Внутренняя и внешняя торговля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Arial" w:hAnsi="Arial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Изучить 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 параграф 18-19,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 работа с документом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.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выполнить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"https://resh.edu.ru/subject/lesson/2539/control/1/" \l "205306"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https://resh.edu.ru/subject/lesson/2539/control/1/#205306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b w:val="1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(история)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«история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Россия и мир на рубеже XIX—XX вв.: динамика и противоречия развития.</w:t>
            </w:r>
            <w: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 xml:space="preserve">  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Классная работа: Смотреть: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"https://resh.edu.ru/subject/lesson/2558/main/"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https://resh.edu.ru/subject/lesson/2558/main/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выполнить: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"https://resh.edu.ru/subject/lesson/2558/train/" \l "187958"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https://resh.edu.ru/subject/lesson/2558/train/#187958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Домашняя работа: Вариант 1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"https://resh.edu.ru/subject/lesson/2558/control/1/" \l "187966"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https://resh.edu.ru/subject/lesson/2558/control/1/#187966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   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Вариант 2  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instrText>HYPERLINK "https://resh.edu.ru/subject/lesson/2558/control/2/" \l "187969"</w:instrTex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t>https://resh.edu.ru/subject/lesson/2558/control/2/#187969</w:t>
            </w:r>
            <w:r>
              <w:rPr>
                <w:rStyle w:val="C2"/>
                <w:rFonts w:ascii="Arial" w:hAnsi="Arial"/>
                <w:b w:val="0"/>
                <w:i w:val="0"/>
                <w:strike w:val="0"/>
                <w:color w:val="006AC3"/>
                <w:sz w:val="18"/>
                <w:u w:val="none"/>
                <w:shd w:val="clear" w:fill="FFFFFF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</w:rPr>
            </w:pPr>
            <w:r>
              <w:rPr>
                <w:rStyle w:val="C2"/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</w:rPr>
              <w:t>Социально-экономическое развитие страны на рубеже XIX—XX вв.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>Социально-экономические процессы в казанской губернии и татары в экономике страны в 1901-1916 годах</w:t>
            </w:r>
          </w:p>
          <w:p>
            <w:pPr>
              <w:rPr>
                <w:rFonts w:ascii="Times New Roman" w:hAnsi="Times New Roman"/>
                <w:sz w:val="24"/>
              </w:rPr>
            </w:pP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Arial" w:hAnsi="Arial"/>
                <w:color w:val="000000"/>
                <w:sz w:val="18"/>
                <w:shd w:val="clear" w:fill="FFFFFF"/>
              </w:rPr>
            </w:pPr>
          </w:p>
          <w:p>
            <w:pPr>
              <w:spacing w:lineRule="auto" w:line="240" w:after="0" w:beforeAutospacing="0" w:afterAutospacing="0"/>
              <w:jc w:val="both"/>
              <w:rPr>
                <w:rFonts w:ascii="Arial" w:hAnsi="Arial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смотреть </w:t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: 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begin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instrText>HYPERLINK "https://resh.edu.ru/subject/lesson/2558/main/"</w:instrTex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separate"/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https://resh.edu.ru/subject/lesson/2558/main/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fldChar w:fldCharType="end"/>
            </w:r>
            <w:r>
              <w:rPr>
                <w:rFonts w:ascii="Arial" w:hAnsi="Arial"/>
                <w:color w:val="000000"/>
                <w:sz w:val="18"/>
                <w:shd w:val="clear" w:fill="FFFFFF"/>
              </w:rPr>
              <w:t> </w:t>
            </w:r>
          </w:p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 xml:space="preserve">читать параграф 30, вопросы 1-3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